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40"/>
          <w:lang w:val="en-US" w:eastAsia="zh-CN"/>
        </w:rPr>
      </w:pPr>
      <w:bookmarkStart w:id="0" w:name="_GoBack"/>
      <w:r>
        <w:rPr>
          <w:rFonts w:hint="eastAsia" w:ascii="微软雅黑" w:hAnsi="微软雅黑" w:eastAsia="微软雅黑" w:cs="微软雅黑"/>
          <w:sz w:val="32"/>
          <w:szCs w:val="40"/>
          <w:lang w:val="en-US" w:eastAsia="zh-CN"/>
        </w:rPr>
        <w:t>如何确定研究课题的方法</w:t>
      </w:r>
    </w:p>
    <w:bookmarkEnd w:id="0"/>
    <w:p>
      <w:pPr>
        <w:jc w:val="center"/>
        <w:rPr>
          <w:rFonts w:hint="eastAsia" w:ascii="微软雅黑" w:hAnsi="微软雅黑" w:eastAsia="微软雅黑" w:cs="微软雅黑"/>
          <w:sz w:val="32"/>
          <w:szCs w:val="40"/>
          <w:lang w:val="en-US" w:eastAsia="zh-CN"/>
        </w:rPr>
      </w:pPr>
    </w:p>
    <w:p>
      <w:pPr>
        <w:ind w:firstLine="420" w:firstLineChars="200"/>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一个好的研究方法能够帮助学生在研究过程中较快地开展研究，并取得较好的研究成果，进行研究性学习的方法较多，需要根据不同的课题以及不同的研究目的等进行研究方法的选择，主要的研究方法如下：</w:t>
      </w:r>
    </w:p>
    <w:p>
      <w:pPr>
        <w:numPr>
          <w:ilvl w:val="0"/>
          <w:numId w:val="1"/>
        </w:numPr>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文献研究法</w:t>
      </w:r>
    </w:p>
    <w:p>
      <w:pPr>
        <w:ind w:firstLine="420" w:firstLineChars="200"/>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文献是指“已发表过的或虽未发表但已被整理、报导过的那些记录有知识的一切载体”。不仅包括图书、期刊、学位论文、科学报告、档案等常见的纸质印刷品，也包括有实物形态在内的各种材料。常见的文献主要有图书、报刊、会议资料、各种文件、学位论文、科技报告、专利文献、磁盘、光盘及各种音像视听资料、微缩胶卷、胶片等。文献法的一般过程包括五个基本环节，即提出课题或假设、研究设计、搜集文献、整理文献和进行文献综述。</w:t>
      </w:r>
    </w:p>
    <w:p>
      <w:pPr>
        <w:numPr>
          <w:ilvl w:val="0"/>
          <w:numId w:val="1"/>
        </w:numPr>
        <w:ind w:left="0" w:leftChars="0" w:firstLine="0" w:firstLineChars="0"/>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调查研究法</w:t>
      </w:r>
    </w:p>
    <w:p>
      <w:pPr>
        <w:numPr>
          <w:numId w:val="0"/>
        </w:numPr>
        <w:ind w:leftChars="0" w:firstLine="420" w:firstLineChars="200"/>
        <w:jc w:val="both"/>
        <w:rPr>
          <w:rFonts w:hint="default"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为了研究一些现实问题，可以采用调查研究的方法。调查研究是有目的、有计划、有系统地去了解一些实际情况，借以发现存在的问题、探索一定规律而采取的研究方法。调查研究是社会科学研究的主要方法，可以为研究课题提供第一手材料和数据，使我们不仅能了解现实问题，验证假设，解决既定问题，还能发现新问题。调查研究的步骤一般包括：调查前的准备、开展调查、整理资料、撰写调查报告。</w:t>
      </w:r>
    </w:p>
    <w:p>
      <w:pPr>
        <w:numPr>
          <w:ilvl w:val="0"/>
          <w:numId w:val="1"/>
        </w:numPr>
        <w:ind w:left="0" w:leftChars="0" w:firstLine="0" w:firstLineChars="0"/>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比较研究法</w:t>
      </w:r>
    </w:p>
    <w:p>
      <w:pPr>
        <w:numPr>
          <w:numId w:val="0"/>
        </w:numPr>
        <w:ind w:leftChars="0" w:firstLine="420" w:firstLineChars="200"/>
        <w:jc w:val="both"/>
        <w:rPr>
          <w:rFonts w:hint="default"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比较研究法是根据一定的标准，对两个或两个以上有联系的事物进行考察，寻找其异同，探求其普遍规律与特殊规律的方法。广泛运用于科研实践，但并不是任何时候都能运用，只有在如下条件符合时才能运用比较研究法。同一性。是指进行比较研究的对象必须是同一范畴、同一标准、同一类事物，否则就不可以比较。双(多)边性。比较只有在两个事物或两个事物以上才可能发生。换言之，比较的对象必须要在两个以上。当然，比较研究还要求从不同的角度对两个被比较的对象进行分析比较。可比性。被比较的对象之间具有一定的内在联系。比较研究法的实施可以从描述、解释、并列和比较四个阶段进行。</w:t>
      </w:r>
    </w:p>
    <w:p>
      <w:pPr>
        <w:numPr>
          <w:ilvl w:val="0"/>
          <w:numId w:val="1"/>
        </w:numPr>
        <w:ind w:left="0" w:leftChars="0" w:firstLine="0" w:firstLineChars="0"/>
        <w:jc w:val="both"/>
        <w:rPr>
          <w:rFonts w:hint="default"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实验研究法</w:t>
      </w:r>
    </w:p>
    <w:p>
      <w:pPr>
        <w:numPr>
          <w:numId w:val="0"/>
        </w:numPr>
        <w:ind w:leftChars="0" w:firstLine="420"/>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实验研究法是指通过控制和操纵一个或多个变量并观察因变量的相应变化以检验假设的研究方法，通常需要经过实验的准备阶段、实验的实施阶段和实验的总结和评价阶段。</w:t>
      </w:r>
    </w:p>
    <w:p>
      <w:pPr>
        <w:numPr>
          <w:numId w:val="0"/>
        </w:numPr>
        <w:ind w:leftChars="0" w:firstLine="420"/>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在开展研究的过程中，我们学生需要根据实际的课题需要、课题开展的条件等进行方法的选择。所以，无论选择以上哪几种方法，都是需要根据课题的实际情况进行的。</w:t>
      </w:r>
    </w:p>
    <w:p>
      <w:pPr>
        <w:numPr>
          <w:numId w:val="0"/>
        </w:numPr>
        <w:ind w:leftChars="0" w:firstLine="420"/>
        <w:jc w:val="both"/>
        <w:rPr>
          <w:rFonts w:hint="eastAsia" w:ascii="微软雅黑" w:hAnsi="微软雅黑" w:eastAsia="微软雅黑" w:cs="微软雅黑"/>
          <w:sz w:val="21"/>
          <w:szCs w:val="24"/>
          <w:lang w:val="en-US" w:eastAsia="zh-CN"/>
        </w:rPr>
      </w:pPr>
    </w:p>
    <w:p>
      <w:pPr>
        <w:numPr>
          <w:numId w:val="0"/>
        </w:numPr>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参考文献</w:t>
      </w:r>
    </w:p>
    <w:p>
      <w:pPr>
        <w:numPr>
          <w:ilvl w:val="0"/>
          <w:numId w:val="2"/>
        </w:numPr>
        <w:rPr>
          <w:rFonts w:hint="eastAsia" w:ascii="微软雅黑" w:hAnsi="微软雅黑" w:eastAsia="微软雅黑" w:cs="微软雅黑"/>
        </w:rPr>
      </w:pPr>
      <w:r>
        <w:rPr>
          <w:rFonts w:hint="eastAsia" w:ascii="微软雅黑" w:hAnsi="微软雅黑" w:eastAsia="微软雅黑" w:cs="微软雅黑"/>
        </w:rPr>
        <w:t>陆景</w:t>
      </w:r>
      <w:r>
        <w:rPr>
          <w:rFonts w:hint="eastAsia" w:ascii="微软雅黑" w:hAnsi="微软雅黑" w:eastAsia="微软雅黑" w:cs="微软雅黑"/>
          <w:lang w:eastAsia="zh-CN"/>
        </w:rPr>
        <w:t>，</w:t>
      </w:r>
      <w:r>
        <w:rPr>
          <w:rFonts w:hint="eastAsia" w:ascii="微软雅黑" w:hAnsi="微软雅黑" w:eastAsia="微软雅黑" w:cs="微软雅黑"/>
        </w:rPr>
        <w:t>研究性学习及其基本特征[J]. 教育发展研究，2000 (10).</w:t>
      </w:r>
    </w:p>
    <w:p>
      <w:pPr>
        <w:numPr>
          <w:ilvl w:val="0"/>
          <w:numId w:val="2"/>
        </w:numPr>
        <w:rPr>
          <w:rFonts w:hint="eastAsia" w:ascii="微软雅黑" w:hAnsi="微软雅黑" w:eastAsia="微软雅黑" w:cs="微软雅黑"/>
        </w:rPr>
      </w:pPr>
      <w:r>
        <w:rPr>
          <w:rFonts w:hint="eastAsia" w:ascii="微软雅黑" w:hAnsi="微软雅黑" w:eastAsia="微软雅黑" w:cs="微软雅黑"/>
        </w:rPr>
        <w:t xml:space="preserve">张华，研究性学习课程的本质[].教育发展研究， 2001 (5). </w:t>
      </w:r>
    </w:p>
    <w:p>
      <w:pPr>
        <w:numPr>
          <w:ilvl w:val="0"/>
          <w:numId w:val="2"/>
        </w:numPr>
        <w:rPr>
          <w:rFonts w:hint="eastAsia" w:ascii="微软雅黑" w:hAnsi="微软雅黑" w:eastAsia="微软雅黑" w:cs="微软雅黑"/>
        </w:rPr>
      </w:pPr>
      <w:r>
        <w:rPr>
          <w:rFonts w:hint="eastAsia" w:ascii="微软雅黑" w:hAnsi="微软雅黑" w:eastAsia="微软雅黑" w:cs="微软雅黑"/>
        </w:rPr>
        <w:t>邹尚智研究性学习指南[M].北京：中国人事出版社，2002.</w:t>
      </w:r>
    </w:p>
    <w:p>
      <w:pPr>
        <w:numPr>
          <w:numId w:val="0"/>
        </w:numPr>
        <w:jc w:val="both"/>
        <w:rPr>
          <w:rFonts w:hint="default" w:ascii="微软雅黑" w:hAnsi="微软雅黑" w:eastAsia="微软雅黑" w:cs="微软雅黑"/>
          <w:sz w:val="21"/>
          <w:szCs w:val="24"/>
          <w:lang w:val="en-US" w:eastAsia="zh-CN"/>
        </w:rPr>
      </w:pPr>
    </w:p>
    <w:p>
      <w:pPr>
        <w:rPr>
          <w:rFonts w:hint="eastAsia"/>
        </w:rPr>
      </w:pPr>
    </w:p>
    <w:p>
      <w:pPr>
        <w:numPr>
          <w:numId w:val="0"/>
        </w:numPr>
        <w:jc w:val="both"/>
        <w:rPr>
          <w:rFonts w:hint="eastAsia" w:ascii="微软雅黑" w:hAnsi="微软雅黑" w:eastAsia="微软雅黑" w:cs="微软雅黑"/>
          <w:sz w:val="21"/>
          <w:szCs w:val="24"/>
          <w:lang w:val="en-US" w:eastAsia="zh-CN"/>
        </w:rPr>
      </w:pPr>
    </w:p>
    <w:p>
      <w:pPr>
        <w:numPr>
          <w:numId w:val="0"/>
        </w:numPr>
        <w:jc w:val="both"/>
        <w:rPr>
          <w:rFonts w:hint="default" w:ascii="微软雅黑" w:hAnsi="微软雅黑" w:eastAsia="微软雅黑" w:cs="微软雅黑"/>
          <w:sz w:val="21"/>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A57F0"/>
    <w:multiLevelType w:val="singleLevel"/>
    <w:tmpl w:val="B71A57F0"/>
    <w:lvl w:ilvl="0" w:tentative="0">
      <w:start w:val="1"/>
      <w:numFmt w:val="chineseCounting"/>
      <w:suff w:val="nothing"/>
      <w:lvlText w:val="%1、"/>
      <w:lvlJc w:val="left"/>
      <w:rPr>
        <w:rFonts w:hint="eastAsia"/>
      </w:rPr>
    </w:lvl>
  </w:abstractNum>
  <w:abstractNum w:abstractNumId="1">
    <w:nsid w:val="D08480E9"/>
    <w:multiLevelType w:val="singleLevel"/>
    <w:tmpl w:val="D08480E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75685"/>
    <w:rsid w:val="15D12DD1"/>
    <w:rsid w:val="43575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after="330" w:line="578" w:lineRule="auto"/>
      <w:outlineLvl w:val="0"/>
    </w:pPr>
    <w:rPr>
      <w:rFonts w:asciiTheme="minorAscii" w:hAnsiTheme="minorAscii"/>
      <w:bCs/>
      <w:kern w:val="44"/>
      <w:sz w:val="32"/>
      <w:szCs w:val="44"/>
    </w:rPr>
  </w:style>
  <w:style w:type="character" w:default="1" w:styleId="4">
    <w:name w:val="Default Paragraph Font"/>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5">
    <w:name w:val="标题 1字符"/>
    <w:basedOn w:val="4"/>
    <w:link w:val="2"/>
    <w:qFormat/>
    <w:uiPriority w:val="9"/>
    <w:rPr>
      <w:rFonts w:asciiTheme="minorAscii" w:hAnsiTheme="minorAscii" w:eastAsiaTheme="minorEastAsia"/>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2019-11-15T08:13:00Z</dcterms:created>
  <dc:creator>冉然</dc:creator>
  <cp:lastModifiedBy>冉然</cp:lastModifiedBy>
  <dcterms:modified xsi:type="dcterms:W3CDTF">2019-11-15T09:09:52Z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